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F4" w:rsidRDefault="005F0E0A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555555"/>
        </w:rPr>
      </w:pPr>
      <w:r w:rsidRPr="005F0E0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45pt;margin-top:183.3pt;width:133.85pt;height:.05pt;z-index:251660288" wrapcoords="-121 0 -121 21016 21600 21016 21600 0 -121 0" stroked="f">
            <v:textbox style="mso-fit-shape-to-text:t" inset="0,0,0,0">
              <w:txbxContent>
                <w:p w:rsidR="00D13CF4" w:rsidRPr="00D13CF4" w:rsidRDefault="00D13CF4" w:rsidP="00D13CF4">
                  <w:pPr>
                    <w:pStyle w:val="a6"/>
                    <w:rPr>
                      <w:rFonts w:eastAsia="Times New Roman"/>
                      <w:noProof/>
                      <w:color w:val="auto"/>
                      <w:sz w:val="24"/>
                      <w:szCs w:val="24"/>
                    </w:rPr>
                  </w:pPr>
                  <w:r>
                    <w:t xml:space="preserve">    </w:t>
                  </w:r>
                  <w:r w:rsidRPr="00D13CF4">
                    <w:rPr>
                      <w:color w:val="auto"/>
                    </w:rPr>
                    <w:t>г.Бирюсинск , кладбище</w:t>
                  </w:r>
                </w:p>
              </w:txbxContent>
            </v:textbox>
            <w10:wrap type="tight"/>
          </v:shape>
        </w:pict>
      </w:r>
      <w:r w:rsidR="00D13CF4">
        <w:rPr>
          <w:noProof/>
          <w:color w:val="555555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3810</wp:posOffset>
            </wp:positionV>
            <wp:extent cx="1699895" cy="2266950"/>
            <wp:effectExtent l="19050" t="0" r="0" b="0"/>
            <wp:wrapTight wrapText="bothSides">
              <wp:wrapPolygon edited="0">
                <wp:start x="-242" y="0"/>
                <wp:lineTo x="-242" y="21418"/>
                <wp:lineTo x="21544" y="21418"/>
                <wp:lineTo x="21544" y="0"/>
                <wp:lineTo x="-242" y="0"/>
              </wp:wrapPolygon>
            </wp:wrapTight>
            <wp:docPr id="1" name="Рисунок 1" descr="C:\Users\User\AppData\Local\Microsoft\Windows\Temporary Internet Files\Content.Word\IMG_20171205_1634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IMG_20171205_163412[1]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CF4">
        <w:rPr>
          <w:color w:val="555555"/>
        </w:rPr>
        <w:t xml:space="preserve">                    </w:t>
      </w:r>
      <w:r w:rsidR="00D13CF4" w:rsidRPr="00D13CF4">
        <w:rPr>
          <w:b/>
          <w:color w:val="555555"/>
        </w:rPr>
        <w:t>6. О формировании нашего культурно-исторического наследия</w:t>
      </w:r>
    </w:p>
    <w:p w:rsidR="004E38C3" w:rsidRPr="00D13CF4" w:rsidRDefault="004E38C3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555555"/>
        </w:rPr>
      </w:pPr>
      <w:r>
        <w:rPr>
          <w:b/>
          <w:color w:val="555555"/>
        </w:rPr>
        <w:t>Список памятников прилагется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Исследовательская работа Шагавалеевой А. (СОШ №85), Селезнев Е.С. "</w:t>
      </w:r>
      <w:r w:rsidRPr="00D13CF4">
        <w:rPr>
          <w:color w:val="555555"/>
        </w:rPr>
        <w:t>Специальные мемориальные сооружения и знаки в Тайшетском районе устанавливались на протяжении многих лет – с 1894 года, то есть с начала строительства Тайшета. Со временем некоторые строения Тайшета получили статус памятника. Всего существует 78 мемориальных сооружений, но и это не полный список, многие памятники еще не выявлены.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 </w:t>
      </w:r>
      <w:r w:rsidRPr="00D13CF4">
        <w:rPr>
          <w:color w:val="555555"/>
        </w:rPr>
        <w:t>Наиболее многочисленны памятники посвященные событиям и участникам русско-японской войны 1905 г. – 1, революций — 2, гражданской войны (1918-1920 гг.) – 12 (15.3%) и Великой Отечественной войны (1941 г.-1945 г.) – 39 (50 %), всех военных конфликтов ХХ века -2, всего 56 сооружений, это 72 %.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 </w:t>
      </w:r>
      <w:r w:rsidRPr="00D13CF4">
        <w:rPr>
          <w:color w:val="555555"/>
        </w:rPr>
        <w:t>Из них 25 сооружения (это 44.6 % от числа 56 всех сооружений памятников), установленных в память о событиях и людях времен революций, гражданской и Великой Отечественной войны было установлено в 1967 г., 1985 г., 1988 г., 1995 г., 2004 г., то есть за пять лет. Это больше чем во все остальные годы вместе взятые (приложение 2).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 w:rsidRPr="00D13CF4">
        <w:rPr>
          <w:color w:val="555555"/>
        </w:rPr>
        <w:t>Чем это объясняется? Чем эти годы были знаменательны? Какие памятники в эти годы установлены?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</w:t>
      </w:r>
      <w:r w:rsidRPr="00D13CF4">
        <w:rPr>
          <w:color w:val="555555"/>
        </w:rPr>
        <w:t>1967 г. — это год 50-летия Великой октябрьской социалистической революции, к власти пришли большевики-коммунисты, год когда в СССР стали праздновать День Победы и устанавливать памятники.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 xml:space="preserve">1967 г. В этот год были установлены: братская могила ?????; памятник-обелиск воинам-землякам; памятник выпускникам и учителям школы №85, отдавшим жизнь в боях за Родину в годы Великой Отечественной войны; памятник-обелиск воинам-землякам, погибшим на фронтах </w:t>
      </w:r>
      <w:r>
        <w:rPr>
          <w:color w:val="555555"/>
        </w:rPr>
        <w:t>Великой Отечественной войны</w:t>
      </w:r>
      <w:r w:rsidRPr="00D13CF4">
        <w:rPr>
          <w:color w:val="555555"/>
        </w:rPr>
        <w:t xml:space="preserve">; мемориальная доска на доме, где в 1919 г. заседал штаб Шиткинского партизанского фронта «В этом доме в 1919 году находился штаб Шиткинского фронта» (п.Шиткино); обелиск на братской могиле партизанам Шиткинского фронта «Партизанам Шиткинского фронта Белкину П.Ф., </w:t>
      </w:r>
      <w:proofErr w:type="spellStart"/>
      <w:r w:rsidRPr="00D13CF4">
        <w:rPr>
          <w:color w:val="555555"/>
        </w:rPr>
        <w:t>Крячику</w:t>
      </w:r>
      <w:proofErr w:type="spellEnd"/>
      <w:r w:rsidRPr="00D13CF4">
        <w:rPr>
          <w:color w:val="555555"/>
        </w:rPr>
        <w:t xml:space="preserve"> М.С., Шилову, павшим в боях за власть Советов»; стелы воинам-землякам в п. Квиток, в сёлах Короленко, Шевченко, Неожиданное, ст. </w:t>
      </w:r>
      <w:proofErr w:type="spellStart"/>
      <w:r w:rsidRPr="00D13CF4">
        <w:rPr>
          <w:color w:val="555555"/>
        </w:rPr>
        <w:t>Невельская</w:t>
      </w:r>
      <w:proofErr w:type="spellEnd"/>
      <w:r w:rsidRPr="00D13CF4">
        <w:rPr>
          <w:color w:val="555555"/>
        </w:rPr>
        <w:t>, погибшим на фронтах Великой Отечественной войны.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>Следующий год массового установления памятников 1985 г. — это год 40-летия Победы в Великой Отечественной войне, тайшетцы стремились достойно отметить этот юбилей Победы, потому много было поставлено памятников: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 w:rsidRPr="00D13CF4">
        <w:rPr>
          <w:color w:val="555555"/>
        </w:rPr>
        <w:t xml:space="preserve">— мемориальная доска, где с 1919 по 1936 годы жил Герой Советского Союза Н. Д. </w:t>
      </w:r>
      <w:proofErr w:type="spellStart"/>
      <w:r w:rsidRPr="00D13CF4">
        <w:rPr>
          <w:color w:val="555555"/>
        </w:rPr>
        <w:t>Пахотищев</w:t>
      </w:r>
      <w:proofErr w:type="spellEnd"/>
      <w:r w:rsidRPr="00D13CF4">
        <w:rPr>
          <w:color w:val="555555"/>
        </w:rPr>
        <w:t xml:space="preserve">; мемориальная доска в память о выпускнике школы №85, </w:t>
      </w:r>
      <w:r>
        <w:rPr>
          <w:color w:val="555555"/>
        </w:rPr>
        <w:t xml:space="preserve">о </w:t>
      </w:r>
      <w:r w:rsidRPr="00D13CF4">
        <w:rPr>
          <w:color w:val="555555"/>
        </w:rPr>
        <w:t xml:space="preserve">Герое Советского Союза Н.Д. </w:t>
      </w:r>
      <w:proofErr w:type="spellStart"/>
      <w:r w:rsidRPr="00D13CF4">
        <w:rPr>
          <w:color w:val="555555"/>
        </w:rPr>
        <w:t>Пахотищеве</w:t>
      </w:r>
      <w:proofErr w:type="spellEnd"/>
      <w:r w:rsidRPr="00D13CF4">
        <w:rPr>
          <w:color w:val="555555"/>
        </w:rPr>
        <w:t xml:space="preserve"> на здании школы №85; мемориальная доска учителям и ученикам ж.д. школы №85 (1), погибшим в годы Великой Отечественной войны 1941-1945; памятник воинам-землякам сёлах </w:t>
      </w:r>
      <w:proofErr w:type="spellStart"/>
      <w:r w:rsidRPr="00D13CF4">
        <w:rPr>
          <w:color w:val="555555"/>
        </w:rPr>
        <w:t>Шелехово</w:t>
      </w:r>
      <w:proofErr w:type="spellEnd"/>
      <w:r w:rsidRPr="00D13CF4">
        <w:rPr>
          <w:color w:val="555555"/>
        </w:rPr>
        <w:t xml:space="preserve">, Ингаш, </w:t>
      </w:r>
      <w:proofErr w:type="spellStart"/>
      <w:r w:rsidRPr="00D13CF4">
        <w:rPr>
          <w:color w:val="555555"/>
        </w:rPr>
        <w:t>Сергино</w:t>
      </w:r>
      <w:proofErr w:type="spellEnd"/>
      <w:r w:rsidRPr="00D13CF4">
        <w:rPr>
          <w:color w:val="555555"/>
        </w:rPr>
        <w:t xml:space="preserve">, погибшим в годы Великой Отечественной войны; памятник воинам-землякам села Берёзовка и деревни </w:t>
      </w:r>
      <w:proofErr w:type="spellStart"/>
      <w:r w:rsidRPr="00D13CF4">
        <w:rPr>
          <w:color w:val="555555"/>
        </w:rPr>
        <w:t>Серафимовка</w:t>
      </w:r>
      <w:proofErr w:type="spellEnd"/>
      <w:r w:rsidRPr="00D13CF4">
        <w:rPr>
          <w:color w:val="555555"/>
        </w:rPr>
        <w:t xml:space="preserve">, погибшим на фронтах Великой Отечественной войны, установлен в селе Берёзовка, в парке рядом со школой и административным зданием ОАО «Байроновское»; стела воинам-землякам сёл </w:t>
      </w:r>
      <w:proofErr w:type="spellStart"/>
      <w:r w:rsidRPr="00D13CF4">
        <w:rPr>
          <w:color w:val="555555"/>
        </w:rPr>
        <w:t>Половино-Черемхово</w:t>
      </w:r>
      <w:proofErr w:type="spellEnd"/>
      <w:r w:rsidRPr="00D13CF4">
        <w:rPr>
          <w:color w:val="555555"/>
        </w:rPr>
        <w:t xml:space="preserve">, </w:t>
      </w:r>
      <w:proofErr w:type="spellStart"/>
      <w:r w:rsidRPr="00D13CF4">
        <w:rPr>
          <w:color w:val="555555"/>
        </w:rPr>
        <w:t>Еловка</w:t>
      </w:r>
      <w:proofErr w:type="spellEnd"/>
      <w:r w:rsidRPr="00D13CF4">
        <w:rPr>
          <w:color w:val="555555"/>
        </w:rPr>
        <w:t xml:space="preserve">, Новониколаевка, </w:t>
      </w:r>
      <w:proofErr w:type="spellStart"/>
      <w:r w:rsidRPr="00D13CF4">
        <w:rPr>
          <w:color w:val="555555"/>
        </w:rPr>
        <w:t>Михайлово-Шахово</w:t>
      </w:r>
      <w:proofErr w:type="spellEnd"/>
      <w:r w:rsidRPr="00D13CF4">
        <w:rPr>
          <w:color w:val="555555"/>
        </w:rPr>
        <w:t>, Широкий Лог, Пишет, Корневище, погибшим на фронтах Великой Отечественной войны.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 xml:space="preserve">В 1988 г. памятники ставили </w:t>
      </w:r>
      <w:proofErr w:type="spellStart"/>
      <w:r w:rsidRPr="00D13CF4">
        <w:rPr>
          <w:color w:val="555555"/>
        </w:rPr>
        <w:t>тайшетцам</w:t>
      </w:r>
      <w:proofErr w:type="spellEnd"/>
      <w:r w:rsidRPr="00D13CF4">
        <w:rPr>
          <w:color w:val="555555"/>
        </w:rPr>
        <w:t xml:space="preserve">, погибшим в годы Великой Отечественной войны и Гражданской войны (1918 -1919 гг.) – 4 памятника: мемориальная доска И.А. Теодоровича; мемориальная доска первому Волостному совету рабочих, крестьянских и </w:t>
      </w:r>
      <w:r w:rsidRPr="00D13CF4">
        <w:rPr>
          <w:color w:val="555555"/>
        </w:rPr>
        <w:lastRenderedPageBreak/>
        <w:t xml:space="preserve">солдатских депутатов; стела воинам-землякам села Старый </w:t>
      </w:r>
      <w:proofErr w:type="spellStart"/>
      <w:r w:rsidRPr="00D13CF4">
        <w:rPr>
          <w:color w:val="555555"/>
        </w:rPr>
        <w:t>Акульшет</w:t>
      </w:r>
      <w:proofErr w:type="spellEnd"/>
      <w:r w:rsidRPr="00D13CF4">
        <w:rPr>
          <w:color w:val="555555"/>
        </w:rPr>
        <w:t xml:space="preserve">, погибшим на фронтах Великой Отечественной войны; стела воинам-землякам села Николаевка и деревни </w:t>
      </w:r>
      <w:proofErr w:type="spellStart"/>
      <w:r w:rsidRPr="00D13CF4">
        <w:rPr>
          <w:color w:val="555555"/>
        </w:rPr>
        <w:t>Новошелехово</w:t>
      </w:r>
      <w:proofErr w:type="spellEnd"/>
      <w:r w:rsidRPr="00D13CF4">
        <w:rPr>
          <w:color w:val="555555"/>
        </w:rPr>
        <w:t>, погибшим на фронтах Великой Отечественной войны.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>2004 год – это год кануна 60-летия Победы, потому и ставили много памятников в честь предстоящего юбилея Победы- 4 памятника: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 w:rsidRPr="00D13CF4">
        <w:rPr>
          <w:color w:val="555555"/>
        </w:rPr>
        <w:t xml:space="preserve">— стела воинам-землякам сёл </w:t>
      </w:r>
      <w:proofErr w:type="spellStart"/>
      <w:r w:rsidRPr="00D13CF4">
        <w:rPr>
          <w:color w:val="555555"/>
        </w:rPr>
        <w:t>Рождестевенка</w:t>
      </w:r>
      <w:proofErr w:type="spellEnd"/>
      <w:r w:rsidRPr="00D13CF4">
        <w:rPr>
          <w:color w:val="555555"/>
        </w:rPr>
        <w:t xml:space="preserve">, Еланка, Покровка, </w:t>
      </w:r>
      <w:proofErr w:type="spellStart"/>
      <w:r w:rsidRPr="00D13CF4">
        <w:rPr>
          <w:color w:val="555555"/>
        </w:rPr>
        <w:t>Камышлеевка</w:t>
      </w:r>
      <w:proofErr w:type="spellEnd"/>
      <w:r w:rsidRPr="00D13CF4">
        <w:rPr>
          <w:color w:val="555555"/>
        </w:rPr>
        <w:t xml:space="preserve">, </w:t>
      </w:r>
      <w:proofErr w:type="spellStart"/>
      <w:r w:rsidRPr="00D13CF4">
        <w:rPr>
          <w:color w:val="555555"/>
        </w:rPr>
        <w:t>Приображенка</w:t>
      </w:r>
      <w:proofErr w:type="spellEnd"/>
      <w:r w:rsidRPr="00D13CF4">
        <w:rPr>
          <w:color w:val="555555"/>
        </w:rPr>
        <w:t xml:space="preserve">, </w:t>
      </w:r>
      <w:proofErr w:type="spellStart"/>
      <w:r w:rsidRPr="00D13CF4">
        <w:rPr>
          <w:color w:val="555555"/>
        </w:rPr>
        <w:t>Туманшет</w:t>
      </w:r>
      <w:proofErr w:type="spellEnd"/>
      <w:r w:rsidRPr="00D13CF4">
        <w:rPr>
          <w:color w:val="555555"/>
        </w:rPr>
        <w:t xml:space="preserve">, Перевоз, Цыганки, Светлая, погибшим в годы Великой Отечественной войны; мемориальная доска в память о Герое Советского Союза </w:t>
      </w:r>
      <w:proofErr w:type="spellStart"/>
      <w:r w:rsidRPr="00D13CF4">
        <w:rPr>
          <w:color w:val="555555"/>
        </w:rPr>
        <w:t>Кублицком</w:t>
      </w:r>
      <w:proofErr w:type="spellEnd"/>
      <w:r w:rsidRPr="00D13CF4">
        <w:rPr>
          <w:color w:val="555555"/>
        </w:rPr>
        <w:t xml:space="preserve"> Алексее Александровиче; мемориальная доска в память о Герое Советского Союза </w:t>
      </w:r>
      <w:proofErr w:type="spellStart"/>
      <w:r w:rsidRPr="00D13CF4">
        <w:rPr>
          <w:color w:val="555555"/>
        </w:rPr>
        <w:t>Гореликове</w:t>
      </w:r>
      <w:proofErr w:type="spellEnd"/>
      <w:r w:rsidRPr="00D13CF4">
        <w:rPr>
          <w:color w:val="555555"/>
        </w:rPr>
        <w:t xml:space="preserve"> Иване Павловиче; мемориальная доска в память о Герое Советского Союза Капустине Михаиле Денисовиче.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>Таким образом, в Тайшете и Тайшетском районе массово увековечивалась память о военных событиях (революция, гражданская война, Великая Отечественная война) и о людях, погибших в эти годы. Тем самым подчеркивалась значимость этих событий для тайшетцев. Но памятники ставили накануне празднования разных событий гражданской войны, и Дня Победы, то есть накануне событий. Это приобретало характер кампаний, часто по указке или побуждению вышестоящих органов или местной власти. Кампанейщина – это отсутствие планомерности, систематичности в работе.[11] Реже памятники устанавливались в обычные годы и по собственной инициативе тайшетцев.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 xml:space="preserve"> Специальные мемориальные сооружения и знаки, не увековечивающие события войн и революций</w:t>
      </w:r>
      <w:r>
        <w:rPr>
          <w:color w:val="555555"/>
        </w:rPr>
        <w:t xml:space="preserve"> </w:t>
      </w:r>
      <w:r w:rsidRPr="00D13CF4">
        <w:rPr>
          <w:color w:val="555555"/>
        </w:rPr>
        <w:t xml:space="preserve">сооружений в память о событиях не связанных с войнами и революциями в Тайшетском районе не устанавливали до сегодняшнего времени, то есть до 21 века. Такие события были в прошлом, но они еще не оценены обществом окончательно, их значимости не столь однозначны для многих тайшетцев. Например, жертвы политических репрессий в СССР в годы сталинизма. Только в последние годы часть тайшетцев начала увековечивания памяти о таких событиях и людях, с ними связанных. Вот так однобоко воспринимали тайшетцы свою историю. Появились сооружения в память о строительстве БАМа, и еще памятники жертвам политических репрессий и </w:t>
      </w:r>
      <w:proofErr w:type="spellStart"/>
      <w:r w:rsidRPr="00D13CF4">
        <w:rPr>
          <w:color w:val="555555"/>
        </w:rPr>
        <w:t>ГУЛАГа</w:t>
      </w:r>
      <w:proofErr w:type="spellEnd"/>
      <w:r w:rsidRPr="00D13CF4">
        <w:rPr>
          <w:color w:val="555555"/>
        </w:rPr>
        <w:t xml:space="preserve">, японским военнопленным, умершим в лагерях на тайшетской земле. Работа по выявлению таких памятников продолжается, идет не только установление специальных мемориальных сооружений. Они до сих пор не включены в списки объектов историко-культурного наследия, органами муниципальной власти не охраняются. Нет и районного общества охраны памятников истории и культуры. Такая первая особенность установления разных памятников. Автором исследования составлен список объектов историко — культурного наследия, хранящие память о жертвах политических репрессий, депортации, лагерях </w:t>
      </w:r>
      <w:proofErr w:type="spellStart"/>
      <w:r w:rsidRPr="00D13CF4">
        <w:rPr>
          <w:color w:val="555555"/>
        </w:rPr>
        <w:t>ГУЛАГа</w:t>
      </w:r>
      <w:proofErr w:type="spellEnd"/>
      <w:r w:rsidRPr="00D13CF4">
        <w:rPr>
          <w:color w:val="555555"/>
        </w:rPr>
        <w:t xml:space="preserve">. </w:t>
      </w:r>
      <w:r>
        <w:rPr>
          <w:color w:val="555555"/>
        </w:rPr>
        <w:t xml:space="preserve"> </w:t>
      </w:r>
      <w:r w:rsidRPr="00D13CF4">
        <w:rPr>
          <w:color w:val="555555"/>
        </w:rPr>
        <w:t>), назвав их памятниками лагерного прошлого Тайшетского района.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 w:rsidRPr="00D13CF4">
        <w:rPr>
          <w:color w:val="555555"/>
        </w:rPr>
        <w:t xml:space="preserve">Классификация объектов культурного наследия и обобщение полученных сведений дало ещё такие результаты. За 116 лет (1903 – 2016 гг.) было выявлено и установлено 78 объектов историко-культурного наследия, из них к 20 веку относится 54 объекта (в том числе два промышленных здания), а за 16 лет 21 века уже выявлено и установлено 20 объектов. Это значит, что работа по увековечиванию памяти и по выявлению памятников активизировалась. </w:t>
      </w:r>
      <w:r>
        <w:rPr>
          <w:color w:val="555555"/>
        </w:rPr>
        <w:t xml:space="preserve"> 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 </w:t>
      </w:r>
      <w:r w:rsidRPr="00D13CF4">
        <w:rPr>
          <w:color w:val="555555"/>
        </w:rPr>
        <w:t>В Тайшетском районе не ставили памятники людям за трудовой, общественный вклад в развитие экономики, культуры и других сфер жизни Тайшета, Тайшетского района. Таких специальных сооружений – мемориальных досок, всего 4: в память и в признание заслуг охотоведа, писателя Янковского К.Д.(п.Шиткино, 2003 г.) и Владимирову В.И. (г.Бирюсинск, 2014 г.). Есть еще два памятника – стелы, в память о погибших тайшетцах от рук классовых врагов в первые годы Советского государства: комсомолец Столяров (</w:t>
      </w:r>
      <w:proofErr w:type="spellStart"/>
      <w:r w:rsidRPr="00D13CF4">
        <w:rPr>
          <w:color w:val="555555"/>
        </w:rPr>
        <w:t>п.Тремино</w:t>
      </w:r>
      <w:proofErr w:type="spellEnd"/>
      <w:r w:rsidRPr="00D13CF4">
        <w:rPr>
          <w:color w:val="555555"/>
        </w:rPr>
        <w:t>, 1968 г.), Цветков, селькор Цветков (</w:t>
      </w:r>
      <w:proofErr w:type="spellStart"/>
      <w:r w:rsidRPr="00D13CF4">
        <w:rPr>
          <w:color w:val="555555"/>
        </w:rPr>
        <w:t>с.Шелехово</w:t>
      </w:r>
      <w:proofErr w:type="spellEnd"/>
      <w:r w:rsidRPr="00D13CF4">
        <w:rPr>
          <w:color w:val="555555"/>
        </w:rPr>
        <w:t>, 1990 г.). Так что за мирный труд поощрены всего двое.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>
        <w:rPr>
          <w:color w:val="555555"/>
        </w:rPr>
        <w:t xml:space="preserve">    </w:t>
      </w:r>
      <w:r w:rsidRPr="00D13CF4">
        <w:rPr>
          <w:color w:val="555555"/>
        </w:rPr>
        <w:t xml:space="preserve">Мало в Тайшетском районе таких объектов культурного наследия как здания, памятники письменности, памятники живописи, памятники ваяния, резьбы, изделия из </w:t>
      </w:r>
      <w:r w:rsidRPr="00D13CF4">
        <w:rPr>
          <w:color w:val="555555"/>
        </w:rPr>
        <w:lastRenderedPageBreak/>
        <w:t>золота, серебра, меди и железа. К числу памятников – здания утилитарного назначения — относятся только два здания: бывшее паровозное депо, водонапорная башня, построенные в начале ХХ в. Они ровесники Тайшета. Однако, они не относятся к числу специальных мемориальных сооружений, это памятники архитектуры, так как никаких исторических событий с ними не связаны. Архитектурных памятников в Тайшете насчитывается около 54,[12] но эта цифра уже устарела, так как такие памятники уничтожаются.</w:t>
      </w:r>
    </w:p>
    <w:p w:rsidR="00D13CF4" w:rsidRPr="00D13CF4" w:rsidRDefault="00D13CF4" w:rsidP="00D13CF4">
      <w:pPr>
        <w:pStyle w:val="a3"/>
        <w:shd w:val="clear" w:color="auto" w:fill="FFFFFF"/>
        <w:spacing w:before="0" w:beforeAutospacing="0" w:after="0" w:afterAutospacing="0"/>
        <w:jc w:val="both"/>
        <w:rPr>
          <w:color w:val="555555"/>
        </w:rPr>
      </w:pPr>
      <w:r w:rsidRPr="00D13CF4">
        <w:rPr>
          <w:color w:val="555555"/>
        </w:rPr>
        <w:t>Ведется работа по выявлению инженерных сооружений на бывших первых железнодорожных участках Транссиба, построенных в конце 19-начале 20 вв., которые будут относиться ныне к объектам культурного наследия. (приложение 4 ). Обнаружено и занесено на карту шесть объектов, представляющих историко-культурное наследие. [13] Кроме того выявляются памятники прир</w:t>
      </w:r>
      <w:r>
        <w:rPr>
          <w:color w:val="555555"/>
        </w:rPr>
        <w:t>оды – пещеры Тайшетского района, н</w:t>
      </w:r>
      <w:r w:rsidRPr="00D13CF4">
        <w:rPr>
          <w:color w:val="555555"/>
        </w:rPr>
        <w:t>о до сих пор еще не сделаны описания названных объектов, не проведена их оценка, не поставлены на учет и охрану.</w:t>
      </w:r>
    </w:p>
    <w:p w:rsidR="00AA5608" w:rsidRDefault="00AA5608"/>
    <w:sectPr w:rsidR="00AA5608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13CF4"/>
    <w:rsid w:val="001F49D9"/>
    <w:rsid w:val="00290EDE"/>
    <w:rsid w:val="00414382"/>
    <w:rsid w:val="004E38C3"/>
    <w:rsid w:val="005F0E0A"/>
    <w:rsid w:val="00826FFE"/>
    <w:rsid w:val="00AA5608"/>
    <w:rsid w:val="00B5724E"/>
    <w:rsid w:val="00D13CF4"/>
    <w:rsid w:val="00F003B5"/>
    <w:rsid w:val="00F2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CF4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3CF4"/>
    <w:pPr>
      <w:spacing w:after="0" w:line="240" w:lineRule="auto"/>
    </w:pPr>
    <w:rPr>
      <w:rFonts w:ascii="Tahoma" w:hAnsi="Tahoma" w:cs="Tahoma"/>
    </w:rPr>
  </w:style>
  <w:style w:type="character" w:customStyle="1" w:styleId="a5">
    <w:name w:val="Текст выноски Знак"/>
    <w:basedOn w:val="a0"/>
    <w:link w:val="a4"/>
    <w:uiPriority w:val="99"/>
    <w:semiHidden/>
    <w:rsid w:val="00D13CF4"/>
    <w:rPr>
      <w:rFonts w:ascii="Tahoma" w:hAnsi="Tahoma" w:cs="Tahoma"/>
      <w:color w:val="000000" w:themeColor="text1"/>
    </w:rPr>
  </w:style>
  <w:style w:type="paragraph" w:styleId="a6">
    <w:name w:val="caption"/>
    <w:basedOn w:val="a"/>
    <w:next w:val="a"/>
    <w:uiPriority w:val="35"/>
    <w:unhideWhenUsed/>
    <w:qFormat/>
    <w:rsid w:val="00D13CF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1255</Words>
  <Characters>7156</Characters>
  <Application>Microsoft Office Word</Application>
  <DocSecurity>0</DocSecurity>
  <Lines>59</Lines>
  <Paragraphs>16</Paragraphs>
  <ScaleCrop>false</ScaleCrop>
  <Company/>
  <LinksUpToDate>false</LinksUpToDate>
  <CharactersWithSpaces>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2021-04-13T01:38:00Z</dcterms:created>
  <dcterms:modified xsi:type="dcterms:W3CDTF">2021-04-13T01:38:00Z</dcterms:modified>
</cp:coreProperties>
</file>